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B5" w:rsidRDefault="007E6CB5" w:rsidP="007E6CB5">
      <w:pPr>
        <w:tabs>
          <w:tab w:val="left" w:pos="2370"/>
        </w:tabs>
        <w:spacing w:after="0" w:line="240" w:lineRule="auto"/>
        <w:jc w:val="right"/>
        <w:rPr>
          <w:rFonts w:ascii="Times New Roman" w:eastAsia="Malgun Gothic" w:hAnsi="Times New Roman" w:cs="Times New Roman"/>
          <w:sz w:val="28"/>
          <w:szCs w:val="36"/>
          <w:lang w:eastAsia="ko-KR"/>
        </w:rPr>
      </w:pPr>
      <w:r w:rsidRPr="007E6CB5">
        <w:rPr>
          <w:rFonts w:ascii="Times New Roman" w:eastAsia="Malgun Gothic" w:hAnsi="Times New Roman" w:cs="Times New Roman"/>
          <w:sz w:val="28"/>
          <w:szCs w:val="36"/>
          <w:lang w:eastAsia="ko-KR"/>
        </w:rPr>
        <w:t>Пр</w:t>
      </w:r>
      <w:r>
        <w:rPr>
          <w:rFonts w:ascii="Times New Roman" w:eastAsia="Malgun Gothic" w:hAnsi="Times New Roman" w:cs="Times New Roman"/>
          <w:sz w:val="28"/>
          <w:szCs w:val="36"/>
          <w:lang w:eastAsia="ko-KR"/>
        </w:rPr>
        <w:t>иложение 2</w:t>
      </w:r>
    </w:p>
    <w:p w:rsidR="007E6CB5" w:rsidRPr="007E6CB5" w:rsidRDefault="007E6CB5" w:rsidP="007E6CB5">
      <w:pPr>
        <w:tabs>
          <w:tab w:val="left" w:pos="2370"/>
        </w:tabs>
        <w:spacing w:after="0" w:line="240" w:lineRule="auto"/>
        <w:jc w:val="right"/>
        <w:rPr>
          <w:rFonts w:ascii="Times New Roman" w:eastAsia="Malgun Gothic" w:hAnsi="Times New Roman" w:cs="Times New Roman"/>
          <w:sz w:val="28"/>
          <w:szCs w:val="36"/>
          <w:lang w:eastAsia="ko-KR"/>
        </w:rPr>
      </w:pPr>
    </w:p>
    <w:p w:rsidR="00CF3158" w:rsidRPr="00061CB2" w:rsidRDefault="00CF3158" w:rsidP="00CF3158">
      <w:pPr>
        <w:tabs>
          <w:tab w:val="left" w:pos="2370"/>
        </w:tabs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7E30B3">
        <w:rPr>
          <w:rFonts w:ascii="Times New Roman" w:eastAsia="Malgun Gothic" w:hAnsi="Times New Roman" w:cs="Times New Roman"/>
          <w:b/>
          <w:sz w:val="36"/>
          <w:szCs w:val="36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z w:val="30"/>
          <w:szCs w:val="30"/>
          <w:lang w:eastAsia="ko-KR"/>
        </w:rPr>
        <w:t xml:space="preserve">                                                                                </w:t>
      </w: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>УТВЕРЖДЕНО</w:t>
      </w:r>
    </w:p>
    <w:p w:rsidR="00CF3158" w:rsidRPr="00061CB2" w:rsidRDefault="00CF3158" w:rsidP="00CF3158">
      <w:pPr>
        <w:tabs>
          <w:tab w:val="left" w:pos="2370"/>
        </w:tabs>
        <w:spacing w:after="0" w:line="240" w:lineRule="auto"/>
        <w:ind w:firstLine="6096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>Протокол заседания</w:t>
      </w:r>
    </w:p>
    <w:p w:rsidR="00CF3158" w:rsidRPr="00061CB2" w:rsidRDefault="00CF3158" w:rsidP="00CF3158">
      <w:pPr>
        <w:tabs>
          <w:tab w:val="left" w:pos="2370"/>
        </w:tabs>
        <w:spacing w:after="0" w:line="240" w:lineRule="auto"/>
        <w:ind w:firstLine="6096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профсоюзного комитета </w:t>
      </w:r>
    </w:p>
    <w:p w:rsidR="00CF3158" w:rsidRPr="00061CB2" w:rsidRDefault="00CF3158" w:rsidP="00CF3158">
      <w:pPr>
        <w:tabs>
          <w:tab w:val="left" w:pos="2370"/>
        </w:tabs>
        <w:spacing w:after="0" w:line="276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                                                    </w:t>
      </w:r>
      <w:r w:rsidR="00B96A7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        </w:t>
      </w: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>30.12.202</w:t>
      </w:r>
      <w:r w:rsidR="00520205">
        <w:rPr>
          <w:rFonts w:ascii="Times New Roman" w:eastAsia="Malgun Gothic" w:hAnsi="Times New Roman" w:cs="Times New Roman"/>
          <w:sz w:val="28"/>
          <w:szCs w:val="28"/>
          <w:lang w:eastAsia="ko-KR"/>
        </w:rPr>
        <w:t>2 № 16</w:t>
      </w:r>
      <w:bookmarkStart w:id="0" w:name="_GoBack"/>
      <w:bookmarkEnd w:id="0"/>
    </w:p>
    <w:p w:rsidR="00CF3158" w:rsidRPr="00061CB2" w:rsidRDefault="00CF3158" w:rsidP="00CF3158">
      <w:pPr>
        <w:tabs>
          <w:tab w:val="left" w:pos="2370"/>
        </w:tabs>
        <w:spacing w:after="0" w:line="276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>План работы</w:t>
      </w:r>
    </w:p>
    <w:p w:rsidR="00CF3158" w:rsidRPr="00061CB2" w:rsidRDefault="00CF3158" w:rsidP="00CF3158">
      <w:pPr>
        <w:tabs>
          <w:tab w:val="left" w:pos="2370"/>
        </w:tabs>
        <w:spacing w:after="0" w:line="276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общественного инспектора по охране труда </w:t>
      </w:r>
      <w:proofErr w:type="spellStart"/>
      <w:r w:rsidR="00E374D3">
        <w:rPr>
          <w:rFonts w:ascii="Times New Roman" w:eastAsia="Malgun Gothic" w:hAnsi="Times New Roman" w:cs="Times New Roman"/>
          <w:sz w:val="28"/>
          <w:szCs w:val="28"/>
          <w:lang w:eastAsia="ko-KR"/>
        </w:rPr>
        <w:t>В.Н.Прушак</w:t>
      </w:r>
      <w:proofErr w:type="spellEnd"/>
    </w:p>
    <w:p w:rsidR="002B4251" w:rsidRDefault="00CF3158" w:rsidP="00CF3158">
      <w:pPr>
        <w:tabs>
          <w:tab w:val="left" w:pos="2370"/>
        </w:tabs>
        <w:spacing w:after="0" w:line="276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>первичной профсоюзной о</w:t>
      </w:r>
      <w:r w:rsidR="00E374D3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рганизации </w:t>
      </w:r>
    </w:p>
    <w:p w:rsidR="002B4251" w:rsidRDefault="00E374D3" w:rsidP="00CF3158">
      <w:pPr>
        <w:tabs>
          <w:tab w:val="left" w:pos="2370"/>
        </w:tabs>
        <w:spacing w:after="0" w:line="276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ГУО «Средняя школа №6</w:t>
      </w:r>
      <w:r w:rsidR="00CF3158"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г.Солигорска»</w:t>
      </w:r>
    </w:p>
    <w:p w:rsidR="00CF3158" w:rsidRPr="00061CB2" w:rsidRDefault="00CF3158" w:rsidP="00CF3158">
      <w:pPr>
        <w:tabs>
          <w:tab w:val="left" w:pos="2370"/>
        </w:tabs>
        <w:spacing w:after="0" w:line="276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на 202</w:t>
      </w:r>
      <w:r w:rsidR="00474DCE">
        <w:rPr>
          <w:rFonts w:ascii="Times New Roman" w:eastAsia="Malgun Gothic" w:hAnsi="Times New Roman" w:cs="Times New Roman"/>
          <w:sz w:val="28"/>
          <w:szCs w:val="28"/>
          <w:lang w:eastAsia="ko-KR"/>
        </w:rPr>
        <w:t>3</w:t>
      </w:r>
      <w:r w:rsidRPr="00061CB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год</w:t>
      </w:r>
    </w:p>
    <w:p w:rsidR="00CF3158" w:rsidRPr="00061CB2" w:rsidRDefault="00CF3158" w:rsidP="00CF3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439"/>
        <w:gridCol w:w="1995"/>
        <w:gridCol w:w="2316"/>
      </w:tblGrid>
      <w:tr w:rsidR="00CF3158" w:rsidRPr="00061CB2" w:rsidTr="00B96A70">
        <w:tc>
          <w:tcPr>
            <w:tcW w:w="595" w:type="dxa"/>
            <w:shd w:val="clear" w:color="auto" w:fill="auto"/>
          </w:tcPr>
          <w:p w:rsidR="00CF3158" w:rsidRPr="00061CB2" w:rsidRDefault="00CF3158" w:rsidP="008410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439" w:type="dxa"/>
            <w:shd w:val="clear" w:color="auto" w:fill="auto"/>
          </w:tcPr>
          <w:p w:rsidR="00CF3158" w:rsidRPr="00061CB2" w:rsidRDefault="00CF3158" w:rsidP="008410F4">
            <w:pPr>
              <w:spacing w:after="0" w:line="240" w:lineRule="auto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Содержание мероприятий</w:t>
            </w:r>
          </w:p>
        </w:tc>
        <w:tc>
          <w:tcPr>
            <w:tcW w:w="1995" w:type="dxa"/>
            <w:shd w:val="clear" w:color="auto" w:fill="auto"/>
          </w:tcPr>
          <w:p w:rsidR="00CF3158" w:rsidRPr="00061CB2" w:rsidRDefault="00CF3158" w:rsidP="008410F4">
            <w:pPr>
              <w:spacing w:after="0" w:line="240" w:lineRule="auto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Сроки исполнения</w:t>
            </w:r>
          </w:p>
        </w:tc>
        <w:tc>
          <w:tcPr>
            <w:tcW w:w="2316" w:type="dxa"/>
            <w:shd w:val="clear" w:color="auto" w:fill="auto"/>
          </w:tcPr>
          <w:p w:rsidR="00CF3158" w:rsidRPr="00061CB2" w:rsidRDefault="00CF3158" w:rsidP="008410F4">
            <w:pPr>
              <w:spacing w:after="0" w:line="240" w:lineRule="auto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Ответственный за выполнение</w:t>
            </w:r>
          </w:p>
        </w:tc>
      </w:tr>
      <w:tr w:rsidR="00CF3158" w:rsidRPr="00061CB2" w:rsidTr="00B96A70">
        <w:tc>
          <w:tcPr>
            <w:tcW w:w="595" w:type="dxa"/>
            <w:shd w:val="clear" w:color="auto" w:fill="auto"/>
          </w:tcPr>
          <w:p w:rsidR="00CF3158" w:rsidRPr="00061CB2" w:rsidRDefault="00CF3158" w:rsidP="008410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be-BY"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І.</w:t>
            </w:r>
          </w:p>
        </w:tc>
        <w:tc>
          <w:tcPr>
            <w:tcW w:w="8750" w:type="dxa"/>
            <w:gridSpan w:val="3"/>
            <w:shd w:val="clear" w:color="auto" w:fill="auto"/>
          </w:tcPr>
          <w:p w:rsidR="00CF3158" w:rsidRPr="00061CB2" w:rsidRDefault="00CF3158" w:rsidP="008410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b/>
                <w:i/>
                <w:sz w:val="28"/>
                <w:szCs w:val="28"/>
                <w:lang w:eastAsia="ko-KR"/>
              </w:rPr>
              <w:t xml:space="preserve">Подготовить вопросы для рассмотрения </w:t>
            </w:r>
          </w:p>
          <w:p w:rsidR="00CF3158" w:rsidRPr="00061CB2" w:rsidRDefault="00CF3158" w:rsidP="008410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b/>
                <w:i/>
                <w:sz w:val="28"/>
                <w:szCs w:val="28"/>
                <w:lang w:eastAsia="ko-KR"/>
              </w:rPr>
              <w:t>на заседании профкома</w:t>
            </w:r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Об утверждении Плана работы общественного инспектора по охране труда на 202</w:t>
            </w:r>
            <w:r w:rsidR="00474DCE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</w:t>
            </w: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 выполнении Плана работы общественного инспектора по охране труда по направлениям деятельности.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ежеквартально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CF3158" w:rsidRPr="00061CB2" w:rsidTr="00061CB2">
        <w:tc>
          <w:tcPr>
            <w:tcW w:w="9345" w:type="dxa"/>
            <w:gridSpan w:val="4"/>
            <w:shd w:val="clear" w:color="auto" w:fill="auto"/>
          </w:tcPr>
          <w:p w:rsidR="00CF3158" w:rsidRPr="00061CB2" w:rsidRDefault="00CF3158" w:rsidP="008410F4">
            <w:pPr>
              <w:tabs>
                <w:tab w:val="left" w:pos="2160"/>
                <w:tab w:val="left" w:pos="237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b/>
                <w:sz w:val="28"/>
                <w:szCs w:val="28"/>
                <w:lang w:eastAsia="ko-KR"/>
              </w:rPr>
              <w:tab/>
            </w:r>
            <w:r w:rsidRPr="00061CB2">
              <w:rPr>
                <w:rFonts w:ascii="Times New Roman" w:eastAsia="Malgun Gothic" w:hAnsi="Times New Roman" w:cs="Times New Roman"/>
                <w:b/>
                <w:i/>
                <w:sz w:val="28"/>
                <w:szCs w:val="28"/>
                <w:lang w:eastAsia="ko-KR"/>
              </w:rPr>
              <w:t>Совместная работа с нанимателем</w:t>
            </w:r>
            <w:r w:rsidRPr="00061CB2">
              <w:rPr>
                <w:rFonts w:ascii="Times New Roman" w:eastAsia="Malgun Gothic" w:hAnsi="Times New Roman" w:cs="Times New Roman"/>
                <w:b/>
                <w:sz w:val="28"/>
                <w:szCs w:val="28"/>
                <w:lang w:eastAsia="ko-KR"/>
              </w:rPr>
              <w:tab/>
            </w:r>
          </w:p>
        </w:tc>
      </w:tr>
      <w:tr w:rsidR="00CF3158" w:rsidRPr="00061CB2" w:rsidTr="00B96A70">
        <w:tc>
          <w:tcPr>
            <w:tcW w:w="595" w:type="dxa"/>
            <w:shd w:val="clear" w:color="auto" w:fill="auto"/>
          </w:tcPr>
          <w:p w:rsidR="00CF3158" w:rsidRPr="00061CB2" w:rsidRDefault="00CF3158" w:rsidP="008410F4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3.</w:t>
            </w:r>
          </w:p>
        </w:tc>
        <w:tc>
          <w:tcPr>
            <w:tcW w:w="4439" w:type="dxa"/>
            <w:shd w:val="clear" w:color="auto" w:fill="auto"/>
          </w:tcPr>
          <w:p w:rsidR="00CF3158" w:rsidRPr="00061CB2" w:rsidRDefault="00CF3158" w:rsidP="008410F4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Осуществление общественного контроля за состоянием охраны труда в структурных подразделениях</w:t>
            </w:r>
          </w:p>
        </w:tc>
        <w:tc>
          <w:tcPr>
            <w:tcW w:w="1995" w:type="dxa"/>
            <w:shd w:val="clear" w:color="auto" w:fill="auto"/>
          </w:tcPr>
          <w:p w:rsidR="00CF3158" w:rsidRPr="00061CB2" w:rsidRDefault="00CF3158" w:rsidP="008410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ежемесячно </w:t>
            </w:r>
          </w:p>
        </w:tc>
        <w:tc>
          <w:tcPr>
            <w:tcW w:w="2316" w:type="dxa"/>
            <w:shd w:val="clear" w:color="auto" w:fill="auto"/>
          </w:tcPr>
          <w:p w:rsidR="00CF3158" w:rsidRDefault="00E374D3" w:rsidP="008410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  <w:r w:rsidR="002B42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,</w:t>
            </w:r>
          </w:p>
          <w:p w:rsidR="002B4251" w:rsidRPr="00061CB2" w:rsidRDefault="002B4251" w:rsidP="008410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руководители структурных подразделений</w:t>
            </w:r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4.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Участие общественного инспектора по охране труда в комиссии по охране труда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ежеквартально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5.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Участие в комиссии нанимателя по проверке знаний работающих по вопросам охраны труда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6.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Пополнение уголка по охране труда;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:rsidR="00B96A70" w:rsidRPr="00061CB2" w:rsidRDefault="00B96A70" w:rsidP="00B96A70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7.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Проведение повторных мониторингов по результатам устранения нарушений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8.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Участие в комиссии нанимателя по техническому осмотру зданий и сооружений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март, октябрь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9.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Участия в мероприятиях, проводимых нанимателем в рамках Всемирного дня охраны труда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lastRenderedPageBreak/>
              <w:t>10.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Совместное рассмотрение вопроса по выполнению мероприятий Директивы № 1 в редакции Указа Президента РБ от 12.10.2015 №420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CF3158" w:rsidRPr="00061CB2" w:rsidTr="00061CB2">
        <w:tc>
          <w:tcPr>
            <w:tcW w:w="9345" w:type="dxa"/>
            <w:gridSpan w:val="4"/>
            <w:shd w:val="clear" w:color="auto" w:fill="auto"/>
          </w:tcPr>
          <w:p w:rsidR="00CF3158" w:rsidRPr="00061CB2" w:rsidRDefault="00CF3158" w:rsidP="008410F4">
            <w:pPr>
              <w:tabs>
                <w:tab w:val="left" w:pos="2370"/>
                <w:tab w:val="left" w:pos="3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b/>
                <w:i/>
                <w:sz w:val="28"/>
                <w:szCs w:val="28"/>
                <w:lang w:val="be-BY" w:eastAsia="ko-KR"/>
              </w:rPr>
              <w:t>Контроль</w:t>
            </w:r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11.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Соблюдение температурного режима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ноябрь-февраль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12.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Соблюдение законодательства о рабочем времени и времени отдыха, об охране труда женщин и молодежи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400"/>
              </w:tabs>
              <w:spacing w:after="0" w:line="240" w:lineRule="auto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ab/>
              <w:t>январь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13.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Состояние условий и охраны труда на рабочих местах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14.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Своевременное прохождение работниками медосмотров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15.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Состояние здания и территории учреждения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16.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Обеспечение работающих смывающими и обезвреживающими средствами, наличие и укомплектованность аптечек первой помощи (универсальных)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17.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Организацию водно-питьевого режима;</w:t>
            </w:r>
          </w:p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июнь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18.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Соблюдение правил противопожарной безопасности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июль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19.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Состояние санитарно-бытовых помещений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20.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Подготовка к отопительному сезону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21.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Своевременность проведения инструктажей по охране труда и обучения работающих безопасным методам труда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22.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Оснащение санитарно-бытовых помещений необходимыми устройствами и средствами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  <w:tr w:rsidR="00B96A70" w:rsidRPr="00061CB2" w:rsidTr="00B96A70">
        <w:tc>
          <w:tcPr>
            <w:tcW w:w="595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23.</w:t>
            </w:r>
          </w:p>
        </w:tc>
        <w:tc>
          <w:tcPr>
            <w:tcW w:w="4439" w:type="dxa"/>
            <w:shd w:val="clear" w:color="auto" w:fill="auto"/>
          </w:tcPr>
          <w:p w:rsidR="00B96A70" w:rsidRPr="00061CB2" w:rsidRDefault="00B96A70" w:rsidP="00B96A70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Обеспечение работающих специальной одеждой, специальной обувью и другими средствами индивидуальной защиты</w:t>
            </w:r>
          </w:p>
        </w:tc>
        <w:tc>
          <w:tcPr>
            <w:tcW w:w="1995" w:type="dxa"/>
            <w:shd w:val="clear" w:color="auto" w:fill="auto"/>
          </w:tcPr>
          <w:p w:rsidR="00B96A70" w:rsidRPr="00061CB2" w:rsidRDefault="00B96A70" w:rsidP="00B96A7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061CB2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2316" w:type="dxa"/>
            <w:shd w:val="clear" w:color="auto" w:fill="auto"/>
          </w:tcPr>
          <w:p w:rsidR="00B96A70" w:rsidRPr="00061CB2" w:rsidRDefault="00E374D3" w:rsidP="00B96A70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В.Н.Прушак</w:t>
            </w:r>
            <w:proofErr w:type="spellEnd"/>
          </w:p>
        </w:tc>
      </w:tr>
    </w:tbl>
    <w:p w:rsidR="00CF3158" w:rsidRPr="00D86C93" w:rsidRDefault="00CF3158" w:rsidP="00CF3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3158" w:rsidRDefault="00CF3158" w:rsidP="00061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инспектор</w:t>
      </w:r>
    </w:p>
    <w:p w:rsidR="0072258D" w:rsidRPr="00474DCE" w:rsidRDefault="00CF3158" w:rsidP="004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охране труда     </w:t>
      </w:r>
      <w:r w:rsidR="002B425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374D3">
        <w:rPr>
          <w:rFonts w:ascii="Times New Roman" w:eastAsia="Malgun Gothic" w:hAnsi="Times New Roman" w:cs="Times New Roman"/>
          <w:sz w:val="28"/>
          <w:szCs w:val="28"/>
          <w:lang w:eastAsia="ko-KR"/>
        </w:rPr>
        <w:t>В.Н.Прушак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258D" w:rsidRPr="00474DCE" w:rsidSect="00061CB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58D"/>
    <w:rsid w:val="00061CB2"/>
    <w:rsid w:val="002B4251"/>
    <w:rsid w:val="00474DCE"/>
    <w:rsid w:val="00520205"/>
    <w:rsid w:val="005B170D"/>
    <w:rsid w:val="0072258D"/>
    <w:rsid w:val="007E6CB5"/>
    <w:rsid w:val="00B96A70"/>
    <w:rsid w:val="00CF3158"/>
    <w:rsid w:val="00E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1F9F"/>
  <w15:docId w15:val="{E1C57732-749C-4EA6-AB3F-740C0D33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2022-02-02T09:06:00Z</dcterms:created>
  <dcterms:modified xsi:type="dcterms:W3CDTF">2023-02-22T08:09:00Z</dcterms:modified>
</cp:coreProperties>
</file>